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C40C" w14:textId="77777777" w:rsidR="009839A9" w:rsidRDefault="00EA5008" w:rsidP="0037796E">
      <w:pPr>
        <w:pStyle w:val="Rubrik1"/>
        <w:rPr>
          <w:b/>
          <w:bCs/>
        </w:rPr>
      </w:pPr>
      <w:r>
        <w:rPr>
          <w:b/>
          <w:bCs/>
        </w:rPr>
        <w:t xml:space="preserve">TILLFÄLLIGA </w:t>
      </w:r>
      <w:r w:rsidR="00210545" w:rsidRPr="0037796E">
        <w:rPr>
          <w:b/>
          <w:bCs/>
        </w:rPr>
        <w:t xml:space="preserve">LOKALA REGLER FÖR </w:t>
      </w:r>
      <w:r w:rsidR="00440D9E" w:rsidRPr="0037796E">
        <w:rPr>
          <w:b/>
          <w:bCs/>
        </w:rPr>
        <w:t>CARLSKRONA</w:t>
      </w:r>
      <w:r w:rsidR="004A3838">
        <w:rPr>
          <w:b/>
          <w:bCs/>
        </w:rPr>
        <w:t> </w:t>
      </w:r>
      <w:r w:rsidR="00210545" w:rsidRPr="0037796E">
        <w:rPr>
          <w:b/>
          <w:bCs/>
        </w:rPr>
        <w:t>GOLFKLUBB</w:t>
      </w:r>
      <w:r w:rsidR="00323C61">
        <w:rPr>
          <w:b/>
          <w:bCs/>
        </w:rPr>
        <w:t xml:space="preserve"> </w:t>
      </w:r>
    </w:p>
    <w:p w14:paraId="1EC507D0" w14:textId="77777777" w:rsidR="004217F1" w:rsidRDefault="004217F1" w:rsidP="00210545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</w:p>
    <w:p w14:paraId="2693DD46" w14:textId="77777777" w:rsidR="00992D3D" w:rsidRPr="00566C73" w:rsidRDefault="00992D3D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</w:p>
    <w:p w14:paraId="2ACEB1D9" w14:textId="68AC864A" w:rsidR="00FC3AD8" w:rsidRPr="00566C73" w:rsidRDefault="00FC3AD8" w:rsidP="00FC3AD8">
      <w:pPr>
        <w:pStyle w:val="Rubrik2"/>
        <w:rPr>
          <w:rFonts w:ascii="Times New Roman" w:hAnsi="Times New Roman" w:cs="Times New Roman"/>
          <w:b/>
          <w:bCs/>
          <w:sz w:val="28"/>
          <w:szCs w:val="28"/>
        </w:rPr>
      </w:pPr>
      <w:r w:rsidRPr="00566C73">
        <w:rPr>
          <w:rFonts w:ascii="Times New Roman" w:hAnsi="Times New Roman" w:cs="Times New Roman"/>
          <w:b/>
          <w:bCs/>
          <w:sz w:val="28"/>
          <w:szCs w:val="28"/>
        </w:rPr>
        <w:t xml:space="preserve">HÅL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6C73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480602">
        <w:rPr>
          <w:rFonts w:ascii="Times New Roman" w:hAnsi="Times New Roman" w:cs="Times New Roman"/>
          <w:b/>
          <w:bCs/>
          <w:sz w:val="28"/>
          <w:szCs w:val="28"/>
        </w:rPr>
        <w:t>Lägesförbättring</w:t>
      </w:r>
    </w:p>
    <w:p w14:paraId="12F049C3" w14:textId="77777777" w:rsidR="00210545" w:rsidRPr="00AB11C3" w:rsidRDefault="00210545" w:rsidP="00210545">
      <w:pPr>
        <w:autoSpaceDE w:val="0"/>
        <w:autoSpaceDN w:val="0"/>
        <w:adjustRightInd w:val="0"/>
        <w:rPr>
          <w:rFonts w:ascii="Times" w:hAnsi="Times" w:cs="Times New Roman"/>
          <w:b/>
          <w:color w:val="000000"/>
        </w:rPr>
      </w:pPr>
    </w:p>
    <w:p w14:paraId="6E6EDC36" w14:textId="67F30D70" w:rsidR="003C1977" w:rsidRDefault="00A50948" w:rsidP="00AD67BF">
      <w:pPr>
        <w:rPr>
          <w:rFonts w:ascii="Times New Roman" w:hAnsi="Times New Roman" w:cs="Times New Roman"/>
          <w:sz w:val="28"/>
          <w:szCs w:val="28"/>
        </w:rPr>
      </w:pPr>
      <w:r w:rsidRPr="00A50948">
        <w:rPr>
          <w:rFonts w:ascii="Times New Roman" w:hAnsi="Times New Roman" w:cs="Times New Roman"/>
          <w:sz w:val="28"/>
          <w:szCs w:val="28"/>
        </w:rPr>
        <w:t>När</w:t>
      </w:r>
      <w:r w:rsidR="0099631B">
        <w:rPr>
          <w:rFonts w:ascii="Times New Roman" w:hAnsi="Times New Roman" w:cs="Times New Roman"/>
          <w:sz w:val="28"/>
          <w:szCs w:val="28"/>
        </w:rPr>
        <w:t xml:space="preserve"> en spelares boll ligger på någon del av spelfältet </w:t>
      </w:r>
      <w:r w:rsidR="00143C61">
        <w:rPr>
          <w:rFonts w:ascii="Times New Roman" w:hAnsi="Times New Roman" w:cs="Times New Roman"/>
          <w:sz w:val="28"/>
          <w:szCs w:val="28"/>
        </w:rPr>
        <w:t xml:space="preserve">som är klippt till fairwayhöjd eller lägre </w:t>
      </w:r>
      <w:r w:rsidR="005F35B5">
        <w:rPr>
          <w:rFonts w:ascii="Times New Roman" w:hAnsi="Times New Roman" w:cs="Times New Roman"/>
          <w:sz w:val="28"/>
          <w:szCs w:val="28"/>
        </w:rPr>
        <w:t>får spelaren ta lättnad en (</w:t>
      </w:r>
      <w:r w:rsidR="00D36D9F">
        <w:rPr>
          <w:rFonts w:ascii="Times New Roman" w:hAnsi="Times New Roman" w:cs="Times New Roman"/>
          <w:sz w:val="28"/>
          <w:szCs w:val="28"/>
        </w:rPr>
        <w:t>1) gång</w:t>
      </w:r>
      <w:r w:rsidR="00D72A2A">
        <w:rPr>
          <w:rFonts w:ascii="Times New Roman" w:hAnsi="Times New Roman" w:cs="Times New Roman"/>
          <w:sz w:val="28"/>
          <w:szCs w:val="28"/>
        </w:rPr>
        <w:t xml:space="preserve"> utan plikt genom </w:t>
      </w:r>
      <w:r w:rsidR="00AF3E66">
        <w:rPr>
          <w:rFonts w:ascii="Times New Roman" w:hAnsi="Times New Roman" w:cs="Times New Roman"/>
          <w:sz w:val="28"/>
          <w:szCs w:val="28"/>
        </w:rPr>
        <w:t xml:space="preserve">att placera den ursprungliga bollen </w:t>
      </w:r>
      <w:r w:rsidR="007107A6">
        <w:rPr>
          <w:rFonts w:ascii="Times New Roman" w:hAnsi="Times New Roman" w:cs="Times New Roman"/>
          <w:sz w:val="28"/>
          <w:szCs w:val="28"/>
        </w:rPr>
        <w:t>eller en annan boll</w:t>
      </w:r>
      <w:r w:rsidR="00FB7C53">
        <w:rPr>
          <w:rFonts w:ascii="Times New Roman" w:hAnsi="Times New Roman" w:cs="Times New Roman"/>
          <w:sz w:val="28"/>
          <w:szCs w:val="28"/>
        </w:rPr>
        <w:t xml:space="preserve"> i och spela den från </w:t>
      </w:r>
      <w:r w:rsidR="00BE01C9">
        <w:rPr>
          <w:rFonts w:ascii="Times New Roman" w:hAnsi="Times New Roman" w:cs="Times New Roman"/>
          <w:sz w:val="28"/>
          <w:szCs w:val="28"/>
        </w:rPr>
        <w:t>detta lättnadsområde.</w:t>
      </w:r>
    </w:p>
    <w:p w14:paraId="21A61EEF" w14:textId="77777777" w:rsidR="00BE01C9" w:rsidRDefault="00BE01C9" w:rsidP="00AD67BF">
      <w:pPr>
        <w:rPr>
          <w:rFonts w:ascii="Times New Roman" w:hAnsi="Times New Roman" w:cs="Times New Roman"/>
          <w:sz w:val="28"/>
          <w:szCs w:val="28"/>
        </w:rPr>
      </w:pPr>
    </w:p>
    <w:p w14:paraId="23C3BC8A" w14:textId="56E7CDF0" w:rsidR="00BE01C9" w:rsidRDefault="00017DBD" w:rsidP="00017DBD">
      <w:pPr>
        <w:pStyle w:val="Liststycke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Referenspunkt</w:t>
      </w:r>
      <w:r w:rsidR="007C13D3">
        <w:rPr>
          <w:rFonts w:ascii="Times New Roman" w:hAnsi="Times New Roman" w:cs="Times New Roman"/>
          <w:sz w:val="28"/>
          <w:szCs w:val="28"/>
        </w:rPr>
        <w:t>: Den ursprungliga bollens läge</w:t>
      </w:r>
    </w:p>
    <w:p w14:paraId="0DE36C4D" w14:textId="719018D3" w:rsidR="007C13D3" w:rsidRDefault="007C13D3" w:rsidP="00017DBD">
      <w:pPr>
        <w:pStyle w:val="Liststycke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Lättnadsområde</w:t>
      </w:r>
      <w:r w:rsidR="00BF6CF6">
        <w:rPr>
          <w:rFonts w:ascii="Times New Roman" w:hAnsi="Times New Roman" w:cs="Times New Roman"/>
          <w:sz w:val="28"/>
          <w:szCs w:val="28"/>
        </w:rPr>
        <w:t xml:space="preserve">ts storlek mätt från referenspunkten </w:t>
      </w:r>
      <w:r w:rsidR="001D021B">
        <w:rPr>
          <w:rFonts w:ascii="Times New Roman" w:hAnsi="Times New Roman" w:cs="Times New Roman"/>
          <w:sz w:val="28"/>
          <w:szCs w:val="28"/>
        </w:rPr>
        <w:t xml:space="preserve">är </w:t>
      </w:r>
      <w:r w:rsidR="001D021B">
        <w:rPr>
          <w:rFonts w:ascii="Times New Roman" w:hAnsi="Times New Roman" w:cs="Times New Roman"/>
          <w:sz w:val="28"/>
          <w:szCs w:val="28"/>
          <w:u w:val="single"/>
        </w:rPr>
        <w:t>en</w:t>
      </w:r>
      <w:r w:rsidR="00F46AC3">
        <w:rPr>
          <w:rFonts w:ascii="Times New Roman" w:hAnsi="Times New Roman" w:cs="Times New Roman"/>
          <w:sz w:val="28"/>
          <w:szCs w:val="28"/>
          <w:u w:val="single"/>
        </w:rPr>
        <w:t xml:space="preserve"> (1) </w:t>
      </w:r>
      <w:r w:rsidR="001D021B">
        <w:rPr>
          <w:rFonts w:ascii="Times New Roman" w:hAnsi="Times New Roman" w:cs="Times New Roman"/>
          <w:sz w:val="28"/>
          <w:szCs w:val="28"/>
          <w:u w:val="single"/>
        </w:rPr>
        <w:t xml:space="preserve">klubblängd </w:t>
      </w:r>
      <w:r w:rsidR="00D87BF6">
        <w:rPr>
          <w:rFonts w:ascii="Times New Roman" w:hAnsi="Times New Roman" w:cs="Times New Roman"/>
          <w:sz w:val="28"/>
          <w:szCs w:val="28"/>
        </w:rPr>
        <w:t xml:space="preserve">men med </w:t>
      </w:r>
      <w:r w:rsidR="00490431">
        <w:rPr>
          <w:rFonts w:ascii="Times New Roman" w:hAnsi="Times New Roman" w:cs="Times New Roman"/>
          <w:sz w:val="28"/>
          <w:szCs w:val="28"/>
        </w:rPr>
        <w:t>dessa begränsningar</w:t>
      </w:r>
    </w:p>
    <w:p w14:paraId="30447536" w14:textId="0AAAF801" w:rsidR="00490431" w:rsidRPr="00CB685A" w:rsidRDefault="00CB685A" w:rsidP="00CB685A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0431" w:rsidRPr="00CB685A">
        <w:rPr>
          <w:rFonts w:ascii="Times New Roman" w:hAnsi="Times New Roman" w:cs="Times New Roman"/>
          <w:sz w:val="28"/>
          <w:szCs w:val="28"/>
        </w:rPr>
        <w:t xml:space="preserve">Får inte vara närmare hålet än referenspunkten </w:t>
      </w:r>
    </w:p>
    <w:p w14:paraId="291F74C9" w14:textId="7E753A14" w:rsidR="00D47787" w:rsidRPr="00CB685A" w:rsidRDefault="006638C6" w:rsidP="006638C6">
      <w:pPr>
        <w:pStyle w:val="Liststycke"/>
        <w:ind w:left="2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7787" w:rsidRPr="00CB685A">
        <w:rPr>
          <w:rFonts w:ascii="Times New Roman" w:hAnsi="Times New Roman" w:cs="Times New Roman"/>
          <w:sz w:val="28"/>
          <w:szCs w:val="28"/>
        </w:rPr>
        <w:t>Måste vara på spelfältet</w:t>
      </w:r>
    </w:p>
    <w:p w14:paraId="6D4E36F4" w14:textId="77777777" w:rsidR="00D47787" w:rsidRDefault="00D47787" w:rsidP="00D477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010EAD" w14:textId="77777777" w:rsidR="00C53D58" w:rsidRDefault="00D47787" w:rsidP="00D47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När en spelare for</w:t>
      </w:r>
      <w:r w:rsidR="002F7D0F">
        <w:rPr>
          <w:rFonts w:ascii="Times New Roman" w:hAnsi="Times New Roman" w:cs="Times New Roman"/>
          <w:sz w:val="28"/>
          <w:szCs w:val="28"/>
        </w:rPr>
        <w:t xml:space="preserve">tsätter enligt denna lokala regel måste spelare välja en </w:t>
      </w:r>
      <w:r w:rsidR="00293E45">
        <w:rPr>
          <w:rFonts w:ascii="Times New Roman" w:hAnsi="Times New Roman" w:cs="Times New Roman"/>
          <w:sz w:val="28"/>
          <w:szCs w:val="28"/>
        </w:rPr>
        <w:t xml:space="preserve">punkt att placera bollen på och använda procedur för att återplacera </w:t>
      </w:r>
      <w:r w:rsidR="00F82BCE">
        <w:rPr>
          <w:rFonts w:ascii="Times New Roman" w:hAnsi="Times New Roman" w:cs="Times New Roman"/>
          <w:sz w:val="28"/>
          <w:szCs w:val="28"/>
        </w:rPr>
        <w:t xml:space="preserve">en boll enligt </w:t>
      </w:r>
    </w:p>
    <w:p w14:paraId="32E406CC" w14:textId="398BCAEC" w:rsidR="00D47787" w:rsidRDefault="00F82BCE" w:rsidP="00D47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Reglerna </w:t>
      </w:r>
      <w:r w:rsidR="00C53D58">
        <w:rPr>
          <w:rFonts w:ascii="Times New Roman" w:hAnsi="Times New Roman" w:cs="Times New Roman"/>
          <w:sz w:val="28"/>
          <w:szCs w:val="28"/>
        </w:rPr>
        <w:t xml:space="preserve">14.2b (2) och 14.2e. Plikt </w:t>
      </w:r>
      <w:r w:rsidR="00C57F10">
        <w:rPr>
          <w:rFonts w:ascii="Times New Roman" w:hAnsi="Times New Roman" w:cs="Times New Roman"/>
          <w:sz w:val="28"/>
          <w:szCs w:val="28"/>
        </w:rPr>
        <w:t>för att spela boll från fel plats genom att bryta mot denna lokala regel: Allmän plikt enligt regel</w:t>
      </w:r>
      <w:r w:rsidR="001555BF">
        <w:rPr>
          <w:rFonts w:ascii="Times New Roman" w:hAnsi="Times New Roman" w:cs="Times New Roman"/>
          <w:sz w:val="28"/>
          <w:szCs w:val="28"/>
        </w:rPr>
        <w:t xml:space="preserve">14.7a. </w:t>
      </w:r>
    </w:p>
    <w:p w14:paraId="1F38266B" w14:textId="77777777" w:rsidR="009E5BBD" w:rsidRPr="00D47787" w:rsidRDefault="009E5BBD" w:rsidP="00D47787">
      <w:pPr>
        <w:rPr>
          <w:rFonts w:ascii="Times New Roman" w:hAnsi="Times New Roman" w:cs="Times New Roman"/>
          <w:sz w:val="28"/>
          <w:szCs w:val="28"/>
        </w:rPr>
      </w:pPr>
    </w:p>
    <w:p w14:paraId="6882BF83" w14:textId="2ED6DAF5" w:rsidR="00B477A8" w:rsidRDefault="001B76BD" w:rsidP="002B4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Högra delen av spelfältet ut till </w:t>
      </w:r>
      <w:r w:rsidR="00116308">
        <w:rPr>
          <w:rFonts w:ascii="Times New Roman" w:hAnsi="Times New Roman" w:cs="Times New Roman"/>
          <w:sz w:val="28"/>
          <w:szCs w:val="28"/>
        </w:rPr>
        <w:t xml:space="preserve">gräns för </w:t>
      </w:r>
      <w:r w:rsidR="00D87BF6">
        <w:rPr>
          <w:rFonts w:ascii="Times New Roman" w:hAnsi="Times New Roman" w:cs="Times New Roman"/>
          <w:sz w:val="28"/>
          <w:szCs w:val="28"/>
        </w:rPr>
        <w:t xml:space="preserve">rött </w:t>
      </w:r>
      <w:r w:rsidR="006A3CFF">
        <w:rPr>
          <w:rFonts w:ascii="Times New Roman" w:hAnsi="Times New Roman" w:cs="Times New Roman"/>
          <w:sz w:val="28"/>
          <w:szCs w:val="28"/>
        </w:rPr>
        <w:t>pliktområde är att betrakta som klipp</w:t>
      </w:r>
      <w:r w:rsidR="00232F5C">
        <w:rPr>
          <w:rFonts w:ascii="Times New Roman" w:hAnsi="Times New Roman" w:cs="Times New Roman"/>
          <w:sz w:val="28"/>
          <w:szCs w:val="28"/>
        </w:rPr>
        <w:t>t till fairwayhöjd eller lägre.</w:t>
      </w:r>
    </w:p>
    <w:sectPr w:rsidR="00B477A8" w:rsidSect="008D26C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F928" w14:textId="77777777" w:rsidR="00DD70F3" w:rsidRDefault="00DD70F3" w:rsidP="00440D9E">
      <w:r>
        <w:separator/>
      </w:r>
    </w:p>
  </w:endnote>
  <w:endnote w:type="continuationSeparator" w:id="0">
    <w:p w14:paraId="028D6259" w14:textId="77777777" w:rsidR="00DD70F3" w:rsidRDefault="00DD70F3" w:rsidP="00440D9E">
      <w:r>
        <w:continuationSeparator/>
      </w:r>
    </w:p>
  </w:endnote>
  <w:endnote w:type="continuationNotice" w:id="1">
    <w:p w14:paraId="4EB82BE0" w14:textId="77777777" w:rsidR="00DD70F3" w:rsidRDefault="00DD7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579212"/>
      <w:docPartObj>
        <w:docPartGallery w:val="Page Numbers (Bottom of Page)"/>
        <w:docPartUnique/>
      </w:docPartObj>
    </w:sdtPr>
    <w:sdtContent>
      <w:p w14:paraId="4E039105" w14:textId="57E37012" w:rsidR="0060179A" w:rsidRDefault="0060179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(2)</w:t>
        </w:r>
      </w:p>
    </w:sdtContent>
  </w:sdt>
  <w:p w14:paraId="78E83982" w14:textId="77777777" w:rsidR="00E22D1C" w:rsidRDefault="00E22D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472E" w14:textId="77777777" w:rsidR="00DD70F3" w:rsidRDefault="00DD70F3" w:rsidP="00440D9E">
      <w:r>
        <w:separator/>
      </w:r>
    </w:p>
  </w:footnote>
  <w:footnote w:type="continuationSeparator" w:id="0">
    <w:p w14:paraId="6E788956" w14:textId="77777777" w:rsidR="00DD70F3" w:rsidRDefault="00DD70F3" w:rsidP="00440D9E">
      <w:r>
        <w:continuationSeparator/>
      </w:r>
    </w:p>
  </w:footnote>
  <w:footnote w:type="continuationNotice" w:id="1">
    <w:p w14:paraId="38179C2B" w14:textId="77777777" w:rsidR="00DD70F3" w:rsidRDefault="00DD7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4F03" w14:textId="62810292" w:rsidR="006C7C4D" w:rsidRDefault="006C7C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31F6" w14:textId="0A4C8AB0" w:rsidR="00440D9E" w:rsidRDefault="00440D9E" w:rsidP="00440D9E">
    <w:pPr>
      <w:pStyle w:val="Sidhuvud"/>
      <w:jc w:val="right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15AFA11" wp14:editId="3A382B47">
          <wp:extent cx="488950" cy="488950"/>
          <wp:effectExtent l="0" t="0" r="6350" b="6350"/>
          <wp:docPr id="2097513437" name="Bildobjekt 2097513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EA81" w14:textId="0837DF5F" w:rsidR="006C7C4D" w:rsidRDefault="006C7C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3CEE"/>
    <w:multiLevelType w:val="hybridMultilevel"/>
    <w:tmpl w:val="E7A66076"/>
    <w:lvl w:ilvl="0" w:tplc="01BCF0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9E0"/>
    <w:multiLevelType w:val="hybridMultilevel"/>
    <w:tmpl w:val="B73ADCE2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15B"/>
    <w:multiLevelType w:val="hybridMultilevel"/>
    <w:tmpl w:val="8A94D9EA"/>
    <w:lvl w:ilvl="0" w:tplc="FFFFFFFF">
      <w:numFmt w:val="bullet"/>
      <w:lvlText w:val="-"/>
      <w:lvlJc w:val="left"/>
      <w:pPr>
        <w:ind w:left="2968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18315113"/>
    <w:multiLevelType w:val="hybridMultilevel"/>
    <w:tmpl w:val="98C069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5055"/>
    <w:multiLevelType w:val="hybridMultilevel"/>
    <w:tmpl w:val="57C20E3A"/>
    <w:lvl w:ilvl="0" w:tplc="FFFFFFFF">
      <w:numFmt w:val="bullet"/>
      <w:lvlText w:val="-"/>
      <w:lvlJc w:val="left"/>
      <w:pPr>
        <w:ind w:left="3668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5" w15:restartNumberingAfterBreak="0">
    <w:nsid w:val="1A7F1FD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FD743F"/>
    <w:multiLevelType w:val="hybridMultilevel"/>
    <w:tmpl w:val="AFE2EC38"/>
    <w:lvl w:ilvl="0" w:tplc="17A8FB6A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D5BA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652D0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165EA1"/>
    <w:multiLevelType w:val="hybridMultilevel"/>
    <w:tmpl w:val="E25A5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636A"/>
    <w:multiLevelType w:val="hybridMultilevel"/>
    <w:tmpl w:val="6D44325C"/>
    <w:lvl w:ilvl="0" w:tplc="31003FAE">
      <w:start w:val="1"/>
      <w:numFmt w:val="lowerLetter"/>
      <w:lvlText w:val="(%1)"/>
      <w:lvlJc w:val="left"/>
      <w:pPr>
        <w:ind w:left="740" w:hanging="38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6DC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EA0A6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B631AD"/>
    <w:multiLevelType w:val="hybridMultilevel"/>
    <w:tmpl w:val="1C16F6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D1924"/>
    <w:multiLevelType w:val="hybridMultilevel"/>
    <w:tmpl w:val="75907A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D2DB0"/>
    <w:multiLevelType w:val="hybridMultilevel"/>
    <w:tmpl w:val="BB32DC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66F"/>
    <w:multiLevelType w:val="hybridMultilevel"/>
    <w:tmpl w:val="0A3C0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1465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F465D4"/>
    <w:multiLevelType w:val="hybridMultilevel"/>
    <w:tmpl w:val="6E52BA18"/>
    <w:lvl w:ilvl="0" w:tplc="FFFFFFFF">
      <w:numFmt w:val="bullet"/>
      <w:lvlText w:val="-"/>
      <w:lvlJc w:val="left"/>
      <w:pPr>
        <w:ind w:left="276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 w15:restartNumberingAfterBreak="0">
    <w:nsid w:val="66FB6E2C"/>
    <w:multiLevelType w:val="hybridMultilevel"/>
    <w:tmpl w:val="BDFE4C1C"/>
    <w:lvl w:ilvl="0" w:tplc="FFFFFFFF">
      <w:numFmt w:val="bullet"/>
      <w:lvlText w:val="-"/>
      <w:lvlJc w:val="left"/>
      <w:pPr>
        <w:ind w:left="2968" w:hanging="360"/>
      </w:pPr>
      <w:rPr>
        <w:rFonts w:ascii="Times New Roman" w:eastAsiaTheme="minorEastAsia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722A735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384EF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706579"/>
    <w:multiLevelType w:val="hybridMultilevel"/>
    <w:tmpl w:val="45E851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42424">
    <w:abstractNumId w:val="8"/>
  </w:num>
  <w:num w:numId="2" w16cid:durableId="1704672678">
    <w:abstractNumId w:val="3"/>
  </w:num>
  <w:num w:numId="3" w16cid:durableId="739669944">
    <w:abstractNumId w:val="7"/>
  </w:num>
  <w:num w:numId="4" w16cid:durableId="127824786">
    <w:abstractNumId w:val="9"/>
  </w:num>
  <w:num w:numId="5" w16cid:durableId="387262078">
    <w:abstractNumId w:val="20"/>
  </w:num>
  <w:num w:numId="6" w16cid:durableId="1129933424">
    <w:abstractNumId w:val="13"/>
  </w:num>
  <w:num w:numId="7" w16cid:durableId="2017340747">
    <w:abstractNumId w:val="12"/>
  </w:num>
  <w:num w:numId="8" w16cid:durableId="254633481">
    <w:abstractNumId w:val="14"/>
  </w:num>
  <w:num w:numId="9" w16cid:durableId="215165780">
    <w:abstractNumId w:val="17"/>
  </w:num>
  <w:num w:numId="10" w16cid:durableId="1526553972">
    <w:abstractNumId w:val="0"/>
  </w:num>
  <w:num w:numId="11" w16cid:durableId="1138189053">
    <w:abstractNumId w:val="5"/>
  </w:num>
  <w:num w:numId="12" w16cid:durableId="1793741561">
    <w:abstractNumId w:val="21"/>
  </w:num>
  <w:num w:numId="13" w16cid:durableId="577517980">
    <w:abstractNumId w:val="1"/>
  </w:num>
  <w:num w:numId="14" w16cid:durableId="1525172050">
    <w:abstractNumId w:val="11"/>
  </w:num>
  <w:num w:numId="15" w16cid:durableId="504176203">
    <w:abstractNumId w:val="15"/>
  </w:num>
  <w:num w:numId="16" w16cid:durableId="2073960189">
    <w:abstractNumId w:val="10"/>
  </w:num>
  <w:num w:numId="17" w16cid:durableId="198705612">
    <w:abstractNumId w:val="6"/>
  </w:num>
  <w:num w:numId="18" w16cid:durableId="722173186">
    <w:abstractNumId w:val="22"/>
  </w:num>
  <w:num w:numId="19" w16cid:durableId="1899896729">
    <w:abstractNumId w:val="16"/>
  </w:num>
  <w:num w:numId="20" w16cid:durableId="1172911495">
    <w:abstractNumId w:val="18"/>
  </w:num>
  <w:num w:numId="21" w16cid:durableId="1443763673">
    <w:abstractNumId w:val="19"/>
  </w:num>
  <w:num w:numId="22" w16cid:durableId="422993593">
    <w:abstractNumId w:val="4"/>
  </w:num>
  <w:num w:numId="23" w16cid:durableId="139042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45"/>
    <w:rsid w:val="00006E7A"/>
    <w:rsid w:val="00014BA9"/>
    <w:rsid w:val="00017DBD"/>
    <w:rsid w:val="000263BB"/>
    <w:rsid w:val="0002780C"/>
    <w:rsid w:val="00031E1B"/>
    <w:rsid w:val="00056738"/>
    <w:rsid w:val="00080409"/>
    <w:rsid w:val="00081F67"/>
    <w:rsid w:val="00084986"/>
    <w:rsid w:val="000B3EE5"/>
    <w:rsid w:val="001102B0"/>
    <w:rsid w:val="00116308"/>
    <w:rsid w:val="00140B77"/>
    <w:rsid w:val="00143C61"/>
    <w:rsid w:val="001555BF"/>
    <w:rsid w:val="00172C81"/>
    <w:rsid w:val="001872D4"/>
    <w:rsid w:val="001A704B"/>
    <w:rsid w:val="001B544B"/>
    <w:rsid w:val="001B76BD"/>
    <w:rsid w:val="001C6C9F"/>
    <w:rsid w:val="001D021B"/>
    <w:rsid w:val="001D204E"/>
    <w:rsid w:val="001D3AD5"/>
    <w:rsid w:val="001F7478"/>
    <w:rsid w:val="00210545"/>
    <w:rsid w:val="00222924"/>
    <w:rsid w:val="00226FF4"/>
    <w:rsid w:val="00232F5C"/>
    <w:rsid w:val="00237307"/>
    <w:rsid w:val="00253B06"/>
    <w:rsid w:val="00270B63"/>
    <w:rsid w:val="00276803"/>
    <w:rsid w:val="00277391"/>
    <w:rsid w:val="00285B3A"/>
    <w:rsid w:val="00293E45"/>
    <w:rsid w:val="002A3956"/>
    <w:rsid w:val="002B44C0"/>
    <w:rsid w:val="002C582F"/>
    <w:rsid w:val="002C788E"/>
    <w:rsid w:val="002E595E"/>
    <w:rsid w:val="002F218B"/>
    <w:rsid w:val="002F7D0F"/>
    <w:rsid w:val="003137B8"/>
    <w:rsid w:val="003170DC"/>
    <w:rsid w:val="00323C61"/>
    <w:rsid w:val="003464E2"/>
    <w:rsid w:val="00357FC9"/>
    <w:rsid w:val="00363540"/>
    <w:rsid w:val="0037784B"/>
    <w:rsid w:val="0037796E"/>
    <w:rsid w:val="0038090E"/>
    <w:rsid w:val="0038257A"/>
    <w:rsid w:val="0039416F"/>
    <w:rsid w:val="00396E97"/>
    <w:rsid w:val="003B1052"/>
    <w:rsid w:val="003B7837"/>
    <w:rsid w:val="003C1977"/>
    <w:rsid w:val="003F3693"/>
    <w:rsid w:val="00412AA1"/>
    <w:rsid w:val="004217F1"/>
    <w:rsid w:val="0043024B"/>
    <w:rsid w:val="00440D9E"/>
    <w:rsid w:val="00440DA8"/>
    <w:rsid w:val="00440E74"/>
    <w:rsid w:val="00445E2F"/>
    <w:rsid w:val="004565BC"/>
    <w:rsid w:val="00460E31"/>
    <w:rsid w:val="00461DDD"/>
    <w:rsid w:val="00463EAB"/>
    <w:rsid w:val="004641ED"/>
    <w:rsid w:val="00480602"/>
    <w:rsid w:val="00490431"/>
    <w:rsid w:val="00492402"/>
    <w:rsid w:val="00493045"/>
    <w:rsid w:val="004A14AC"/>
    <w:rsid w:val="004A3838"/>
    <w:rsid w:val="004B2E4A"/>
    <w:rsid w:val="004E2805"/>
    <w:rsid w:val="005015A0"/>
    <w:rsid w:val="00511A31"/>
    <w:rsid w:val="00521A47"/>
    <w:rsid w:val="00530699"/>
    <w:rsid w:val="00536E22"/>
    <w:rsid w:val="00566C73"/>
    <w:rsid w:val="005A0046"/>
    <w:rsid w:val="005B7564"/>
    <w:rsid w:val="005E45ED"/>
    <w:rsid w:val="005F04EA"/>
    <w:rsid w:val="005F2C6A"/>
    <w:rsid w:val="005F2E12"/>
    <w:rsid w:val="005F35B5"/>
    <w:rsid w:val="005F53AD"/>
    <w:rsid w:val="005F6D5F"/>
    <w:rsid w:val="0060179A"/>
    <w:rsid w:val="00627364"/>
    <w:rsid w:val="006310AB"/>
    <w:rsid w:val="006425A3"/>
    <w:rsid w:val="00661003"/>
    <w:rsid w:val="006638C6"/>
    <w:rsid w:val="006871E8"/>
    <w:rsid w:val="0069543C"/>
    <w:rsid w:val="006A3CFF"/>
    <w:rsid w:val="006A6919"/>
    <w:rsid w:val="006B1E81"/>
    <w:rsid w:val="006B1E95"/>
    <w:rsid w:val="006B643B"/>
    <w:rsid w:val="006C22FD"/>
    <w:rsid w:val="006C7C4D"/>
    <w:rsid w:val="006D7C0E"/>
    <w:rsid w:val="00703E50"/>
    <w:rsid w:val="007107A6"/>
    <w:rsid w:val="0073037B"/>
    <w:rsid w:val="00733FBE"/>
    <w:rsid w:val="0073634D"/>
    <w:rsid w:val="00755EB4"/>
    <w:rsid w:val="00785314"/>
    <w:rsid w:val="00797806"/>
    <w:rsid w:val="007C0994"/>
    <w:rsid w:val="007C13D3"/>
    <w:rsid w:val="007D0E3B"/>
    <w:rsid w:val="007E0800"/>
    <w:rsid w:val="007E390A"/>
    <w:rsid w:val="007E5A1D"/>
    <w:rsid w:val="007F4148"/>
    <w:rsid w:val="007F5E06"/>
    <w:rsid w:val="00804FF3"/>
    <w:rsid w:val="00855BDE"/>
    <w:rsid w:val="00857F2E"/>
    <w:rsid w:val="00866A09"/>
    <w:rsid w:val="00867C15"/>
    <w:rsid w:val="008933CD"/>
    <w:rsid w:val="008B0C43"/>
    <w:rsid w:val="008C7015"/>
    <w:rsid w:val="008D26C5"/>
    <w:rsid w:val="008D28D0"/>
    <w:rsid w:val="008E14E7"/>
    <w:rsid w:val="008F0C47"/>
    <w:rsid w:val="00904729"/>
    <w:rsid w:val="00905DAF"/>
    <w:rsid w:val="0090759C"/>
    <w:rsid w:val="00911AA0"/>
    <w:rsid w:val="0091466E"/>
    <w:rsid w:val="00933D9A"/>
    <w:rsid w:val="009362E5"/>
    <w:rsid w:val="00952DBA"/>
    <w:rsid w:val="00956424"/>
    <w:rsid w:val="00960767"/>
    <w:rsid w:val="009839A9"/>
    <w:rsid w:val="00984C83"/>
    <w:rsid w:val="00992D3D"/>
    <w:rsid w:val="0099631B"/>
    <w:rsid w:val="009A47CE"/>
    <w:rsid w:val="009A6810"/>
    <w:rsid w:val="009C5189"/>
    <w:rsid w:val="009C6E08"/>
    <w:rsid w:val="009C7F0B"/>
    <w:rsid w:val="009D0B48"/>
    <w:rsid w:val="009D7747"/>
    <w:rsid w:val="009E5BBD"/>
    <w:rsid w:val="00A0251C"/>
    <w:rsid w:val="00A24063"/>
    <w:rsid w:val="00A30FDE"/>
    <w:rsid w:val="00A50948"/>
    <w:rsid w:val="00A5467A"/>
    <w:rsid w:val="00A55BA9"/>
    <w:rsid w:val="00A77E74"/>
    <w:rsid w:val="00A84434"/>
    <w:rsid w:val="00A9717A"/>
    <w:rsid w:val="00AA3A11"/>
    <w:rsid w:val="00AA3F08"/>
    <w:rsid w:val="00AA5943"/>
    <w:rsid w:val="00AC1353"/>
    <w:rsid w:val="00AC6B6F"/>
    <w:rsid w:val="00AD226D"/>
    <w:rsid w:val="00AD3618"/>
    <w:rsid w:val="00AD67BF"/>
    <w:rsid w:val="00AF0545"/>
    <w:rsid w:val="00AF3E66"/>
    <w:rsid w:val="00B21A15"/>
    <w:rsid w:val="00B43475"/>
    <w:rsid w:val="00B46D9E"/>
    <w:rsid w:val="00B477A8"/>
    <w:rsid w:val="00B5090E"/>
    <w:rsid w:val="00B54D8F"/>
    <w:rsid w:val="00B60124"/>
    <w:rsid w:val="00B765AF"/>
    <w:rsid w:val="00BA74C3"/>
    <w:rsid w:val="00BB0C60"/>
    <w:rsid w:val="00BD5160"/>
    <w:rsid w:val="00BE01C9"/>
    <w:rsid w:val="00BF297C"/>
    <w:rsid w:val="00BF6592"/>
    <w:rsid w:val="00BF6CF6"/>
    <w:rsid w:val="00C015C9"/>
    <w:rsid w:val="00C01D8A"/>
    <w:rsid w:val="00C3163A"/>
    <w:rsid w:val="00C43727"/>
    <w:rsid w:val="00C50397"/>
    <w:rsid w:val="00C52C4F"/>
    <w:rsid w:val="00C53D58"/>
    <w:rsid w:val="00C57F10"/>
    <w:rsid w:val="00C71267"/>
    <w:rsid w:val="00C74CE7"/>
    <w:rsid w:val="00C77786"/>
    <w:rsid w:val="00C908FF"/>
    <w:rsid w:val="00C92200"/>
    <w:rsid w:val="00C963EB"/>
    <w:rsid w:val="00CB519B"/>
    <w:rsid w:val="00CB685A"/>
    <w:rsid w:val="00CD4AD9"/>
    <w:rsid w:val="00CE1A65"/>
    <w:rsid w:val="00CF20C2"/>
    <w:rsid w:val="00D058B1"/>
    <w:rsid w:val="00D12A5A"/>
    <w:rsid w:val="00D133A5"/>
    <w:rsid w:val="00D23818"/>
    <w:rsid w:val="00D24872"/>
    <w:rsid w:val="00D36D9F"/>
    <w:rsid w:val="00D379E4"/>
    <w:rsid w:val="00D47787"/>
    <w:rsid w:val="00D56503"/>
    <w:rsid w:val="00D57CAA"/>
    <w:rsid w:val="00D63D37"/>
    <w:rsid w:val="00D6767A"/>
    <w:rsid w:val="00D676BB"/>
    <w:rsid w:val="00D72A2A"/>
    <w:rsid w:val="00D8704B"/>
    <w:rsid w:val="00D87BF6"/>
    <w:rsid w:val="00DA00CA"/>
    <w:rsid w:val="00DC17C4"/>
    <w:rsid w:val="00DD4DC0"/>
    <w:rsid w:val="00DD70F3"/>
    <w:rsid w:val="00DE0887"/>
    <w:rsid w:val="00DF056E"/>
    <w:rsid w:val="00DF4CB8"/>
    <w:rsid w:val="00E01E56"/>
    <w:rsid w:val="00E04328"/>
    <w:rsid w:val="00E156E7"/>
    <w:rsid w:val="00E17BEC"/>
    <w:rsid w:val="00E22D1C"/>
    <w:rsid w:val="00E23456"/>
    <w:rsid w:val="00E448E8"/>
    <w:rsid w:val="00E64AD0"/>
    <w:rsid w:val="00EA3BF7"/>
    <w:rsid w:val="00EA3D8E"/>
    <w:rsid w:val="00EA5008"/>
    <w:rsid w:val="00EA531E"/>
    <w:rsid w:val="00EC1276"/>
    <w:rsid w:val="00EE3CDC"/>
    <w:rsid w:val="00EF52ED"/>
    <w:rsid w:val="00F303A8"/>
    <w:rsid w:val="00F46AC3"/>
    <w:rsid w:val="00F5142B"/>
    <w:rsid w:val="00F7103B"/>
    <w:rsid w:val="00F80660"/>
    <w:rsid w:val="00F82BCE"/>
    <w:rsid w:val="00F84FDE"/>
    <w:rsid w:val="00F9773C"/>
    <w:rsid w:val="00FB5107"/>
    <w:rsid w:val="00FB7C53"/>
    <w:rsid w:val="00FC0DE3"/>
    <w:rsid w:val="00FC3AD8"/>
    <w:rsid w:val="00FF06FB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983A"/>
  <w14:defaultImageDpi w14:val="32767"/>
  <w15:chartTrackingRefBased/>
  <w15:docId w15:val="{4B771758-69B3-3741-9341-EF68E12B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0545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40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40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7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40D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0D9E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40D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0D9E"/>
    <w:rPr>
      <w:rFonts w:eastAsiaTheme="minorEastAsia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40D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40D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440D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40D9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40D9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0759C"/>
    <w:rPr>
      <w:rFonts w:asciiTheme="majorHAnsi" w:eastAsiaTheme="majorEastAsia" w:hAnsiTheme="majorHAnsi" w:cstheme="majorBidi"/>
      <w:color w:val="1F3763" w:themeColor="accent1" w:themeShade="7F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64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464E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464E2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64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64E2"/>
    <w:rPr>
      <w:rFonts w:eastAsiaTheme="minorEastAsia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D133A5"/>
    <w:rPr>
      <w:rFonts w:eastAsiaTheme="minorEastAsia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133A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33A5"/>
    <w:rPr>
      <w:rFonts w:eastAsiaTheme="minorEastAsia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133A5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E44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E4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0840-C3D4-4032-B578-87C70EBA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Welander</dc:creator>
  <cp:keywords/>
  <dc:description/>
  <cp:lastModifiedBy>Henrik Swärdh</cp:lastModifiedBy>
  <cp:revision>2</cp:revision>
  <cp:lastPrinted>2023-07-29T08:55:00Z</cp:lastPrinted>
  <dcterms:created xsi:type="dcterms:W3CDTF">2025-07-01T17:37:00Z</dcterms:created>
  <dcterms:modified xsi:type="dcterms:W3CDTF">2025-07-01T17:37:00Z</dcterms:modified>
</cp:coreProperties>
</file>